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607D6" w:rsidRPr="00942C89" w:rsidRDefault="001607D6" w:rsidP="00942C89">
      <w:pPr>
        <w:jc w:val="center"/>
        <w:rPr>
          <w:rFonts w:ascii="Colonna MT" w:hAnsi="Colonna MT"/>
          <w:sz w:val="96"/>
        </w:rPr>
      </w:pPr>
      <w:r w:rsidRPr="00942C89">
        <w:rPr>
          <w:rFonts w:ascii="Colonna MT" w:hAnsi="Colonna MT"/>
          <w:sz w:val="96"/>
        </w:rPr>
        <w:t>Logos, Ethos</w:t>
      </w:r>
      <w:r w:rsidR="00942C89">
        <w:rPr>
          <w:rFonts w:ascii="Colonna MT" w:hAnsi="Colonna MT"/>
          <w:sz w:val="96"/>
        </w:rPr>
        <w:t>,</w:t>
      </w:r>
      <w:r w:rsidRPr="00942C89">
        <w:rPr>
          <w:rFonts w:ascii="Colonna MT" w:hAnsi="Colonna MT"/>
          <w:sz w:val="96"/>
        </w:rPr>
        <w:t xml:space="preserve"> and Pathos</w:t>
      </w:r>
    </w:p>
    <w:p w:rsidR="001607D6" w:rsidRDefault="001607D6" w:rsidP="001607D6">
      <w:r>
        <w:t xml:space="preserve"> </w:t>
      </w:r>
    </w:p>
    <w:p w:rsidR="001607D6" w:rsidRPr="00942C89" w:rsidRDefault="001607D6" w:rsidP="001607D6">
      <w:pPr>
        <w:rPr>
          <w:rFonts w:ascii="Adobe Garamond Pro" w:hAnsi="Adobe Garamond Pro"/>
        </w:rPr>
      </w:pPr>
      <w:r w:rsidRPr="00942C89">
        <w:rPr>
          <w:rFonts w:ascii="Adobe Garamond Pro" w:hAnsi="Adobe Garamond Pro"/>
        </w:rPr>
        <w:t>Whenever you read an argument</w:t>
      </w:r>
      <w:r w:rsidR="000444B2">
        <w:rPr>
          <w:rFonts w:ascii="Adobe Garamond Pro" w:hAnsi="Adobe Garamond Pro"/>
        </w:rPr>
        <w:t xml:space="preserve"> or prepare to make one yourself,</w:t>
      </w:r>
      <w:r w:rsidRPr="00942C89">
        <w:rPr>
          <w:rFonts w:ascii="Adobe Garamond Pro" w:hAnsi="Adobe Garamond Pro"/>
        </w:rPr>
        <w:t xml:space="preserve"> you must ask </w:t>
      </w:r>
      <w:r w:rsidR="000444B2">
        <w:rPr>
          <w:rFonts w:ascii="Adobe Garamond Pro" w:hAnsi="Adobe Garamond Pro"/>
        </w:rPr>
        <w:t>yourself, "Is this persuasive? A</w:t>
      </w:r>
      <w:r w:rsidR="00722C8D">
        <w:rPr>
          <w:rFonts w:ascii="Adobe Garamond Pro" w:hAnsi="Adobe Garamond Pro"/>
        </w:rPr>
        <w:t>nd if so, to whom and why?</w:t>
      </w:r>
      <w:r w:rsidRPr="00942C89">
        <w:rPr>
          <w:rFonts w:ascii="Adobe Garamond Pro" w:hAnsi="Adobe Garamond Pro"/>
        </w:rPr>
        <w:t>"  There are several ways to appeal to an audience.  Among them are appealing to logos, ethos and pathos.  These appeals are prevalent in almost all arguments.</w:t>
      </w:r>
    </w:p>
    <w:p w:rsidR="001607D6" w:rsidRDefault="001607D6" w:rsidP="001607D6"/>
    <w:tbl>
      <w:tblPr>
        <w:tblStyle w:val="TableGrid"/>
        <w:tblW w:w="0" w:type="auto"/>
        <w:tblLook w:val="00BF"/>
      </w:tblPr>
      <w:tblGrid>
        <w:gridCol w:w="3545"/>
        <w:gridCol w:w="3429"/>
        <w:gridCol w:w="3322"/>
      </w:tblGrid>
      <w:tr w:rsidR="001607D6">
        <w:trPr>
          <w:trHeight w:val="341"/>
        </w:trPr>
        <w:tc>
          <w:tcPr>
            <w:tcW w:w="0" w:type="auto"/>
          </w:tcPr>
          <w:p w:rsidR="001607D6" w:rsidRPr="00942C89" w:rsidRDefault="001607D6" w:rsidP="009260CC">
            <w:pPr>
              <w:jc w:val="center"/>
              <w:rPr>
                <w:rFonts w:ascii="Adobe Garamond Pro" w:hAnsi="Adobe Garamond Pro"/>
                <w:b/>
              </w:rPr>
            </w:pPr>
            <w:r w:rsidRPr="00942C89">
              <w:rPr>
                <w:rFonts w:ascii="Adobe Garamond Pro" w:hAnsi="Adobe Garamond Pro"/>
                <w:b/>
              </w:rPr>
              <w:t>To Appeal to Log</w:t>
            </w:r>
            <w:r w:rsidR="009260CC">
              <w:rPr>
                <w:rFonts w:ascii="Adobe Garamond Pro" w:hAnsi="Adobe Garamond Pro"/>
                <w:b/>
              </w:rPr>
              <w:t>os (logic</w:t>
            </w:r>
            <w:r w:rsidRPr="00942C89">
              <w:rPr>
                <w:rFonts w:ascii="Adobe Garamond Pro" w:hAnsi="Adobe Garamond Pro"/>
                <w:b/>
              </w:rPr>
              <w:t>)</w:t>
            </w:r>
          </w:p>
        </w:tc>
        <w:tc>
          <w:tcPr>
            <w:tcW w:w="0" w:type="auto"/>
          </w:tcPr>
          <w:p w:rsidR="001607D6" w:rsidRPr="00942C89" w:rsidRDefault="001607D6" w:rsidP="00942C89">
            <w:pPr>
              <w:jc w:val="center"/>
              <w:rPr>
                <w:rFonts w:ascii="Adobe Garamond Pro" w:hAnsi="Adobe Garamond Pro"/>
                <w:b/>
              </w:rPr>
            </w:pPr>
            <w:r w:rsidRPr="00942C89">
              <w:rPr>
                <w:rFonts w:ascii="Adobe Garamond Pro" w:hAnsi="Adobe Garamond Pro"/>
                <w:b/>
              </w:rPr>
              <w:t>To Develop Ethos</w:t>
            </w:r>
            <w:r w:rsidR="009260CC">
              <w:rPr>
                <w:rFonts w:ascii="Adobe Garamond Pro" w:hAnsi="Adobe Garamond Pro"/>
                <w:b/>
              </w:rPr>
              <w:t xml:space="preserve"> (credibility)</w:t>
            </w:r>
          </w:p>
        </w:tc>
        <w:tc>
          <w:tcPr>
            <w:tcW w:w="0" w:type="auto"/>
          </w:tcPr>
          <w:p w:rsidR="001607D6" w:rsidRPr="00942C89" w:rsidRDefault="001607D6" w:rsidP="00942C89">
            <w:pPr>
              <w:jc w:val="center"/>
              <w:rPr>
                <w:rFonts w:ascii="Adobe Garamond Pro" w:hAnsi="Adobe Garamond Pro"/>
                <w:b/>
              </w:rPr>
            </w:pPr>
            <w:r w:rsidRPr="00942C89">
              <w:rPr>
                <w:rFonts w:ascii="Adobe Garamond Pro" w:hAnsi="Adobe Garamond Pro"/>
                <w:b/>
              </w:rPr>
              <w:t>To Appeal to Pathos (emotion</w:t>
            </w:r>
            <w:r w:rsidR="00942C89">
              <w:rPr>
                <w:rFonts w:ascii="Adobe Garamond Pro" w:hAnsi="Adobe Garamond Pro"/>
                <w:b/>
              </w:rPr>
              <w:t>)</w:t>
            </w:r>
          </w:p>
        </w:tc>
      </w:tr>
      <w:tr w:rsidR="001607D6" w:rsidRPr="00942C89">
        <w:trPr>
          <w:trHeight w:val="2150"/>
        </w:trPr>
        <w:tc>
          <w:tcPr>
            <w:tcW w:w="0" w:type="auto"/>
          </w:tcPr>
          <w:p w:rsidR="00942C89" w:rsidRPr="009260CC" w:rsidRDefault="00942C89" w:rsidP="00942C89">
            <w:pPr>
              <w:widowControl w:val="0"/>
              <w:autoSpaceDE w:val="0"/>
              <w:autoSpaceDN w:val="0"/>
              <w:adjustRightInd w:val="0"/>
              <w:rPr>
                <w:rFonts w:ascii="Adobe Garamond Pro" w:hAnsi="Adobe Garamond Pro" w:cs="Verdana"/>
                <w:sz w:val="22"/>
                <w:szCs w:val="32"/>
              </w:rPr>
            </w:pPr>
            <w:r w:rsidRPr="009260CC">
              <w:rPr>
                <w:rFonts w:ascii="Adobe Garamond Pro" w:hAnsi="Adobe Garamond Pro" w:cs="Verdana"/>
                <w:sz w:val="22"/>
                <w:szCs w:val="32"/>
              </w:rPr>
              <w:t>•Theoretical, abstract language</w:t>
            </w:r>
          </w:p>
          <w:p w:rsidR="00942C89" w:rsidRPr="009260CC" w:rsidRDefault="00942C89" w:rsidP="00942C89">
            <w:pPr>
              <w:widowControl w:val="0"/>
              <w:autoSpaceDE w:val="0"/>
              <w:autoSpaceDN w:val="0"/>
              <w:adjustRightInd w:val="0"/>
              <w:rPr>
                <w:rFonts w:ascii="Adobe Garamond Pro" w:hAnsi="Adobe Garamond Pro" w:cs="Verdana"/>
                <w:sz w:val="22"/>
                <w:szCs w:val="32"/>
              </w:rPr>
            </w:pPr>
            <w:r w:rsidRPr="009260CC">
              <w:rPr>
                <w:rFonts w:ascii="Adobe Garamond Pro" w:hAnsi="Adobe Garamond Pro" w:cs="Verdana"/>
                <w:sz w:val="22"/>
                <w:szCs w:val="32"/>
              </w:rPr>
              <w:t>•Literal and historical analogies</w:t>
            </w:r>
          </w:p>
          <w:p w:rsidR="00942C89" w:rsidRPr="009260CC" w:rsidRDefault="00942C89" w:rsidP="00942C89">
            <w:pPr>
              <w:widowControl w:val="0"/>
              <w:autoSpaceDE w:val="0"/>
              <w:autoSpaceDN w:val="0"/>
              <w:adjustRightInd w:val="0"/>
              <w:rPr>
                <w:rFonts w:ascii="Adobe Garamond Pro" w:hAnsi="Adobe Garamond Pro" w:cs="Verdana"/>
                <w:sz w:val="22"/>
                <w:szCs w:val="32"/>
              </w:rPr>
            </w:pPr>
            <w:r w:rsidRPr="009260CC">
              <w:rPr>
                <w:rFonts w:ascii="Adobe Garamond Pro" w:hAnsi="Adobe Garamond Pro" w:cs="Verdana"/>
                <w:sz w:val="22"/>
                <w:szCs w:val="32"/>
              </w:rPr>
              <w:t>•Definitions</w:t>
            </w:r>
          </w:p>
          <w:p w:rsidR="00942C89" w:rsidRPr="009260CC" w:rsidRDefault="00942C89" w:rsidP="00942C89">
            <w:pPr>
              <w:widowControl w:val="0"/>
              <w:autoSpaceDE w:val="0"/>
              <w:autoSpaceDN w:val="0"/>
              <w:adjustRightInd w:val="0"/>
              <w:rPr>
                <w:rFonts w:ascii="Adobe Garamond Pro" w:hAnsi="Adobe Garamond Pro" w:cs="Verdana"/>
                <w:sz w:val="22"/>
                <w:szCs w:val="32"/>
              </w:rPr>
            </w:pPr>
            <w:r w:rsidRPr="009260CC">
              <w:rPr>
                <w:rFonts w:ascii="Adobe Garamond Pro" w:hAnsi="Adobe Garamond Pro" w:cs="Verdana"/>
                <w:sz w:val="22"/>
                <w:szCs w:val="32"/>
              </w:rPr>
              <w:t>•Factual data and statistics</w:t>
            </w:r>
          </w:p>
          <w:p w:rsidR="00942C89" w:rsidRPr="009260CC" w:rsidRDefault="00942C89" w:rsidP="00942C89">
            <w:pPr>
              <w:widowControl w:val="0"/>
              <w:autoSpaceDE w:val="0"/>
              <w:autoSpaceDN w:val="0"/>
              <w:adjustRightInd w:val="0"/>
              <w:rPr>
                <w:rFonts w:ascii="Adobe Garamond Pro" w:hAnsi="Adobe Garamond Pro" w:cs="Verdana"/>
                <w:sz w:val="22"/>
                <w:szCs w:val="32"/>
              </w:rPr>
            </w:pPr>
            <w:r w:rsidRPr="009260CC">
              <w:rPr>
                <w:rFonts w:ascii="Adobe Garamond Pro" w:hAnsi="Adobe Garamond Pro" w:cs="Verdana"/>
                <w:sz w:val="22"/>
                <w:szCs w:val="32"/>
              </w:rPr>
              <w:t>•Quotations</w:t>
            </w:r>
          </w:p>
          <w:p w:rsidR="00942C89" w:rsidRPr="009260CC" w:rsidRDefault="00942C89" w:rsidP="00942C89">
            <w:pPr>
              <w:widowControl w:val="0"/>
              <w:autoSpaceDE w:val="0"/>
              <w:autoSpaceDN w:val="0"/>
              <w:adjustRightInd w:val="0"/>
              <w:rPr>
                <w:rFonts w:ascii="Adobe Garamond Pro" w:hAnsi="Adobe Garamond Pro" w:cs="Verdana"/>
                <w:sz w:val="22"/>
                <w:szCs w:val="32"/>
              </w:rPr>
            </w:pPr>
            <w:r w:rsidRPr="009260CC">
              <w:rPr>
                <w:rFonts w:ascii="Adobe Garamond Pro" w:hAnsi="Adobe Garamond Pro" w:cs="Verdana"/>
                <w:sz w:val="22"/>
                <w:szCs w:val="32"/>
              </w:rPr>
              <w:t>•Citations from experts and authorities</w:t>
            </w:r>
          </w:p>
          <w:p w:rsidR="001607D6" w:rsidRPr="009260CC" w:rsidRDefault="00942C89" w:rsidP="00942C89">
            <w:pPr>
              <w:rPr>
                <w:rFonts w:ascii="Adobe Garamond Pro" w:hAnsi="Adobe Garamond Pro"/>
                <w:sz w:val="22"/>
              </w:rPr>
            </w:pPr>
            <w:r w:rsidRPr="009260CC">
              <w:rPr>
                <w:rFonts w:ascii="Adobe Garamond Pro" w:hAnsi="Adobe Garamond Pro" w:cs="Verdana"/>
                <w:sz w:val="22"/>
                <w:szCs w:val="32"/>
              </w:rPr>
              <w:t>•Informed opinions</w:t>
            </w:r>
          </w:p>
        </w:tc>
        <w:tc>
          <w:tcPr>
            <w:tcW w:w="0" w:type="auto"/>
          </w:tcPr>
          <w:p w:rsidR="000444B2" w:rsidRDefault="00942C89" w:rsidP="00942C89">
            <w:pPr>
              <w:widowControl w:val="0"/>
              <w:autoSpaceDE w:val="0"/>
              <w:autoSpaceDN w:val="0"/>
              <w:adjustRightInd w:val="0"/>
              <w:rPr>
                <w:rFonts w:ascii="Adobe Garamond Pro" w:hAnsi="Adobe Garamond Pro" w:cs="Verdana"/>
                <w:sz w:val="22"/>
                <w:szCs w:val="32"/>
              </w:rPr>
            </w:pPr>
            <w:r w:rsidRPr="009260CC">
              <w:rPr>
                <w:rFonts w:ascii="Adobe Garamond Pro" w:hAnsi="Adobe Garamond Pro" w:cs="Verdana"/>
                <w:sz w:val="22"/>
                <w:szCs w:val="32"/>
              </w:rPr>
              <w:t xml:space="preserve">•Language appropriate to audience </w:t>
            </w:r>
            <w:r w:rsidR="000444B2">
              <w:rPr>
                <w:rFonts w:ascii="Adobe Garamond Pro" w:hAnsi="Adobe Garamond Pro" w:cs="Verdana"/>
                <w:sz w:val="22"/>
                <w:szCs w:val="32"/>
              </w:rPr>
              <w:t xml:space="preserve"> </w:t>
            </w:r>
          </w:p>
          <w:p w:rsidR="00942C89" w:rsidRPr="009260CC" w:rsidRDefault="000444B2" w:rsidP="00942C89">
            <w:pPr>
              <w:widowControl w:val="0"/>
              <w:autoSpaceDE w:val="0"/>
              <w:autoSpaceDN w:val="0"/>
              <w:adjustRightInd w:val="0"/>
              <w:rPr>
                <w:rFonts w:ascii="Adobe Garamond Pro" w:hAnsi="Adobe Garamond Pro" w:cs="Verdana"/>
                <w:sz w:val="22"/>
                <w:szCs w:val="32"/>
              </w:rPr>
            </w:pPr>
            <w:r>
              <w:rPr>
                <w:rFonts w:ascii="Adobe Garamond Pro" w:hAnsi="Adobe Garamond Pro" w:cs="Verdana"/>
                <w:sz w:val="22"/>
                <w:szCs w:val="32"/>
              </w:rPr>
              <w:t xml:space="preserve">  </w:t>
            </w:r>
            <w:r w:rsidR="00942C89" w:rsidRPr="009260CC">
              <w:rPr>
                <w:rFonts w:ascii="Adobe Garamond Pro" w:hAnsi="Adobe Garamond Pro" w:cs="Verdana"/>
                <w:sz w:val="22"/>
                <w:szCs w:val="32"/>
              </w:rPr>
              <w:t>and subject</w:t>
            </w:r>
          </w:p>
          <w:p w:rsidR="000444B2" w:rsidRDefault="00942C89" w:rsidP="00942C89">
            <w:pPr>
              <w:widowControl w:val="0"/>
              <w:autoSpaceDE w:val="0"/>
              <w:autoSpaceDN w:val="0"/>
              <w:adjustRightInd w:val="0"/>
              <w:rPr>
                <w:rFonts w:ascii="Adobe Garamond Pro" w:hAnsi="Adobe Garamond Pro" w:cs="Verdana"/>
                <w:sz w:val="22"/>
                <w:szCs w:val="32"/>
              </w:rPr>
            </w:pPr>
            <w:r w:rsidRPr="009260CC">
              <w:rPr>
                <w:rFonts w:ascii="Adobe Garamond Pro" w:hAnsi="Adobe Garamond Pro" w:cs="Verdana"/>
                <w:sz w:val="22"/>
                <w:szCs w:val="32"/>
              </w:rPr>
              <w:t xml:space="preserve">•Restrained, sincere, fair minded </w:t>
            </w:r>
          </w:p>
          <w:p w:rsidR="00942C89" w:rsidRPr="009260CC" w:rsidRDefault="000444B2" w:rsidP="00942C89">
            <w:pPr>
              <w:widowControl w:val="0"/>
              <w:autoSpaceDE w:val="0"/>
              <w:autoSpaceDN w:val="0"/>
              <w:adjustRightInd w:val="0"/>
              <w:rPr>
                <w:rFonts w:ascii="Adobe Garamond Pro" w:hAnsi="Adobe Garamond Pro" w:cs="Verdana"/>
                <w:sz w:val="22"/>
                <w:szCs w:val="32"/>
              </w:rPr>
            </w:pPr>
            <w:r>
              <w:rPr>
                <w:rFonts w:ascii="Adobe Garamond Pro" w:hAnsi="Adobe Garamond Pro" w:cs="Verdana"/>
                <w:sz w:val="22"/>
                <w:szCs w:val="32"/>
              </w:rPr>
              <w:t xml:space="preserve">  </w:t>
            </w:r>
            <w:r w:rsidR="00942C89" w:rsidRPr="009260CC">
              <w:rPr>
                <w:rFonts w:ascii="Adobe Garamond Pro" w:hAnsi="Adobe Garamond Pro" w:cs="Verdana"/>
                <w:sz w:val="22"/>
                <w:szCs w:val="32"/>
              </w:rPr>
              <w:t>presentation</w:t>
            </w:r>
          </w:p>
          <w:p w:rsidR="00942C89" w:rsidRPr="009260CC" w:rsidRDefault="00942C89" w:rsidP="00942C89">
            <w:pPr>
              <w:widowControl w:val="0"/>
              <w:autoSpaceDE w:val="0"/>
              <w:autoSpaceDN w:val="0"/>
              <w:adjustRightInd w:val="0"/>
              <w:rPr>
                <w:rFonts w:ascii="Adobe Garamond Pro" w:hAnsi="Adobe Garamond Pro" w:cs="Verdana"/>
                <w:sz w:val="22"/>
                <w:szCs w:val="32"/>
              </w:rPr>
            </w:pPr>
            <w:r w:rsidRPr="009260CC">
              <w:rPr>
                <w:rFonts w:ascii="Adobe Garamond Pro" w:hAnsi="Adobe Garamond Pro" w:cs="Verdana"/>
                <w:sz w:val="22"/>
                <w:szCs w:val="32"/>
              </w:rPr>
              <w:t>•Appropriate level of vocabulary</w:t>
            </w:r>
          </w:p>
          <w:p w:rsidR="001607D6" w:rsidRPr="009260CC" w:rsidRDefault="00942C89" w:rsidP="00942C89">
            <w:pPr>
              <w:rPr>
                <w:rFonts w:ascii="Adobe Garamond Pro" w:hAnsi="Adobe Garamond Pro"/>
                <w:sz w:val="22"/>
              </w:rPr>
            </w:pPr>
            <w:r w:rsidRPr="009260CC">
              <w:rPr>
                <w:rFonts w:ascii="Adobe Garamond Pro" w:hAnsi="Adobe Garamond Pro" w:cs="Verdana"/>
                <w:sz w:val="22"/>
                <w:szCs w:val="32"/>
              </w:rPr>
              <w:t>•Correct grammar</w:t>
            </w:r>
          </w:p>
        </w:tc>
        <w:tc>
          <w:tcPr>
            <w:tcW w:w="0" w:type="auto"/>
          </w:tcPr>
          <w:p w:rsidR="00942C89" w:rsidRPr="009260CC" w:rsidRDefault="00942C89" w:rsidP="00942C89">
            <w:pPr>
              <w:widowControl w:val="0"/>
              <w:autoSpaceDE w:val="0"/>
              <w:autoSpaceDN w:val="0"/>
              <w:adjustRightInd w:val="0"/>
              <w:rPr>
                <w:rFonts w:ascii="Adobe Garamond Pro" w:hAnsi="Adobe Garamond Pro" w:cs="Verdana"/>
                <w:sz w:val="22"/>
                <w:szCs w:val="32"/>
              </w:rPr>
            </w:pPr>
            <w:r w:rsidRPr="009260CC">
              <w:rPr>
                <w:rFonts w:ascii="Adobe Garamond Pro" w:hAnsi="Adobe Garamond Pro" w:cs="Verdana"/>
                <w:sz w:val="22"/>
                <w:szCs w:val="32"/>
              </w:rPr>
              <w:t>•Vivid, concrete language</w:t>
            </w:r>
          </w:p>
          <w:p w:rsidR="00942C89" w:rsidRPr="009260CC" w:rsidRDefault="00942C89" w:rsidP="00942C89">
            <w:pPr>
              <w:widowControl w:val="0"/>
              <w:autoSpaceDE w:val="0"/>
              <w:autoSpaceDN w:val="0"/>
              <w:adjustRightInd w:val="0"/>
              <w:rPr>
                <w:rFonts w:ascii="Adobe Garamond Pro" w:hAnsi="Adobe Garamond Pro" w:cs="Verdana"/>
                <w:sz w:val="22"/>
                <w:szCs w:val="32"/>
              </w:rPr>
            </w:pPr>
            <w:r w:rsidRPr="009260CC">
              <w:rPr>
                <w:rFonts w:ascii="Adobe Garamond Pro" w:hAnsi="Adobe Garamond Pro" w:cs="Verdana"/>
                <w:sz w:val="22"/>
                <w:szCs w:val="32"/>
              </w:rPr>
              <w:t>•Emotionally loaded language</w:t>
            </w:r>
          </w:p>
          <w:p w:rsidR="00942C89" w:rsidRPr="009260CC" w:rsidRDefault="00942C89" w:rsidP="00942C89">
            <w:pPr>
              <w:widowControl w:val="0"/>
              <w:autoSpaceDE w:val="0"/>
              <w:autoSpaceDN w:val="0"/>
              <w:adjustRightInd w:val="0"/>
              <w:rPr>
                <w:rFonts w:ascii="Adobe Garamond Pro" w:hAnsi="Adobe Garamond Pro" w:cs="Verdana"/>
                <w:sz w:val="22"/>
                <w:szCs w:val="32"/>
              </w:rPr>
            </w:pPr>
            <w:r w:rsidRPr="009260CC">
              <w:rPr>
                <w:rFonts w:ascii="Adobe Garamond Pro" w:hAnsi="Adobe Garamond Pro" w:cs="Verdana"/>
                <w:sz w:val="22"/>
                <w:szCs w:val="32"/>
              </w:rPr>
              <w:t>•Connotative meanings</w:t>
            </w:r>
          </w:p>
          <w:p w:rsidR="00942C89" w:rsidRPr="009260CC" w:rsidRDefault="00942C89" w:rsidP="00942C89">
            <w:pPr>
              <w:widowControl w:val="0"/>
              <w:autoSpaceDE w:val="0"/>
              <w:autoSpaceDN w:val="0"/>
              <w:adjustRightInd w:val="0"/>
              <w:rPr>
                <w:rFonts w:ascii="Adobe Garamond Pro" w:hAnsi="Adobe Garamond Pro" w:cs="Verdana"/>
                <w:sz w:val="22"/>
                <w:szCs w:val="32"/>
              </w:rPr>
            </w:pPr>
            <w:r w:rsidRPr="009260CC">
              <w:rPr>
                <w:rFonts w:ascii="Adobe Garamond Pro" w:hAnsi="Adobe Garamond Pro" w:cs="Verdana"/>
                <w:sz w:val="22"/>
                <w:szCs w:val="32"/>
              </w:rPr>
              <w:t>•Emotional examples</w:t>
            </w:r>
          </w:p>
          <w:p w:rsidR="00942C89" w:rsidRPr="009260CC" w:rsidRDefault="00942C89" w:rsidP="00942C89">
            <w:pPr>
              <w:widowControl w:val="0"/>
              <w:autoSpaceDE w:val="0"/>
              <w:autoSpaceDN w:val="0"/>
              <w:adjustRightInd w:val="0"/>
              <w:rPr>
                <w:rFonts w:ascii="Adobe Garamond Pro" w:hAnsi="Adobe Garamond Pro" w:cs="Verdana"/>
                <w:sz w:val="22"/>
                <w:szCs w:val="32"/>
              </w:rPr>
            </w:pPr>
            <w:r w:rsidRPr="009260CC">
              <w:rPr>
                <w:rFonts w:ascii="Adobe Garamond Pro" w:hAnsi="Adobe Garamond Pro" w:cs="Verdana"/>
                <w:sz w:val="22"/>
                <w:szCs w:val="32"/>
              </w:rPr>
              <w:t>•Vivid descriptions</w:t>
            </w:r>
          </w:p>
          <w:p w:rsidR="00942C89" w:rsidRPr="009260CC" w:rsidRDefault="00942C89" w:rsidP="00942C89">
            <w:pPr>
              <w:widowControl w:val="0"/>
              <w:autoSpaceDE w:val="0"/>
              <w:autoSpaceDN w:val="0"/>
              <w:adjustRightInd w:val="0"/>
              <w:rPr>
                <w:rFonts w:ascii="Adobe Garamond Pro" w:hAnsi="Adobe Garamond Pro" w:cs="Verdana"/>
                <w:sz w:val="22"/>
                <w:szCs w:val="32"/>
              </w:rPr>
            </w:pPr>
            <w:r w:rsidRPr="009260CC">
              <w:rPr>
                <w:rFonts w:ascii="Adobe Garamond Pro" w:hAnsi="Adobe Garamond Pro" w:cs="Verdana"/>
                <w:sz w:val="22"/>
                <w:szCs w:val="32"/>
              </w:rPr>
              <w:t>•Narratives of emotional events</w:t>
            </w:r>
          </w:p>
          <w:p w:rsidR="00942C89" w:rsidRPr="009260CC" w:rsidRDefault="00942C89" w:rsidP="00942C89">
            <w:pPr>
              <w:widowControl w:val="0"/>
              <w:autoSpaceDE w:val="0"/>
              <w:autoSpaceDN w:val="0"/>
              <w:adjustRightInd w:val="0"/>
              <w:rPr>
                <w:rFonts w:ascii="Adobe Garamond Pro" w:hAnsi="Adobe Garamond Pro" w:cs="Verdana"/>
                <w:sz w:val="22"/>
                <w:szCs w:val="32"/>
              </w:rPr>
            </w:pPr>
            <w:r w:rsidRPr="009260CC">
              <w:rPr>
                <w:rFonts w:ascii="Adobe Garamond Pro" w:hAnsi="Adobe Garamond Pro" w:cs="Verdana"/>
                <w:sz w:val="22"/>
                <w:szCs w:val="32"/>
              </w:rPr>
              <w:t>•Emotional tone</w:t>
            </w:r>
          </w:p>
          <w:p w:rsidR="001607D6" w:rsidRPr="009260CC" w:rsidRDefault="00942C89" w:rsidP="00942C89">
            <w:pPr>
              <w:rPr>
                <w:rFonts w:ascii="Adobe Garamond Pro" w:hAnsi="Adobe Garamond Pro"/>
                <w:sz w:val="22"/>
              </w:rPr>
            </w:pPr>
            <w:r w:rsidRPr="009260CC">
              <w:rPr>
                <w:rFonts w:ascii="Adobe Garamond Pro" w:hAnsi="Adobe Garamond Pro" w:cs="Verdana"/>
                <w:sz w:val="22"/>
                <w:szCs w:val="32"/>
              </w:rPr>
              <w:t>•Figurative language</w:t>
            </w:r>
          </w:p>
        </w:tc>
      </w:tr>
      <w:tr w:rsidR="00942C89" w:rsidRPr="00942C89">
        <w:trPr>
          <w:trHeight w:val="275"/>
        </w:trPr>
        <w:tc>
          <w:tcPr>
            <w:tcW w:w="0" w:type="auto"/>
            <w:gridSpan w:val="3"/>
          </w:tcPr>
          <w:p w:rsidR="00942C89" w:rsidRPr="009260CC" w:rsidRDefault="00942C89" w:rsidP="00942C89">
            <w:pPr>
              <w:jc w:val="center"/>
              <w:rPr>
                <w:rFonts w:ascii="Adobe Garamond Pro" w:hAnsi="Adobe Garamond Pro"/>
                <w:b/>
              </w:rPr>
            </w:pPr>
            <w:r w:rsidRPr="009260CC">
              <w:rPr>
                <w:rFonts w:ascii="Adobe Garamond Pro" w:hAnsi="Adobe Garamond Pro"/>
                <w:b/>
              </w:rPr>
              <w:t>Effect of the above strategies…</w:t>
            </w:r>
          </w:p>
        </w:tc>
      </w:tr>
      <w:tr w:rsidR="001607D6" w:rsidRPr="00942C89">
        <w:trPr>
          <w:trHeight w:val="1358"/>
        </w:trPr>
        <w:tc>
          <w:tcPr>
            <w:tcW w:w="0" w:type="auto"/>
          </w:tcPr>
          <w:p w:rsidR="001607D6" w:rsidRPr="009260CC" w:rsidRDefault="00942C89" w:rsidP="001607D6">
            <w:pPr>
              <w:rPr>
                <w:rFonts w:ascii="Adobe Garamond Pro" w:hAnsi="Adobe Garamond Pro"/>
                <w:sz w:val="22"/>
              </w:rPr>
            </w:pPr>
            <w:r w:rsidRPr="009260CC">
              <w:rPr>
                <w:rFonts w:ascii="Adobe Garamond Pro" w:hAnsi="Adobe Garamond Pro" w:cs="Verdana"/>
                <w:sz w:val="22"/>
                <w:szCs w:val="32"/>
              </w:rPr>
              <w:t>Evokes a cognitive, rationale response</w:t>
            </w:r>
          </w:p>
        </w:tc>
        <w:tc>
          <w:tcPr>
            <w:tcW w:w="0" w:type="auto"/>
          </w:tcPr>
          <w:p w:rsidR="001607D6" w:rsidRPr="009260CC" w:rsidRDefault="00942C89" w:rsidP="001607D6">
            <w:pPr>
              <w:rPr>
                <w:rFonts w:ascii="Adobe Garamond Pro" w:hAnsi="Adobe Garamond Pro"/>
                <w:sz w:val="22"/>
              </w:rPr>
            </w:pPr>
            <w:r w:rsidRPr="009260CC">
              <w:rPr>
                <w:rFonts w:ascii="Adobe Garamond Pro" w:hAnsi="Adobe Garamond Pro" w:cs="Verdana"/>
                <w:sz w:val="22"/>
                <w:szCs w:val="32"/>
              </w:rPr>
              <w:t>Demonstrates author's reliability, competence, and respect for the audience's ideas and values through reliable and appropriate use of support and general accuracy</w:t>
            </w:r>
          </w:p>
        </w:tc>
        <w:tc>
          <w:tcPr>
            <w:tcW w:w="0" w:type="auto"/>
          </w:tcPr>
          <w:p w:rsidR="001607D6" w:rsidRPr="009260CC" w:rsidRDefault="00942C89" w:rsidP="001607D6">
            <w:pPr>
              <w:rPr>
                <w:rFonts w:ascii="Adobe Garamond Pro" w:hAnsi="Adobe Garamond Pro"/>
                <w:sz w:val="22"/>
              </w:rPr>
            </w:pPr>
            <w:r w:rsidRPr="009260CC">
              <w:rPr>
                <w:rFonts w:ascii="Adobe Garamond Pro" w:hAnsi="Adobe Garamond Pro" w:cs="Verdana"/>
                <w:sz w:val="22"/>
                <w:szCs w:val="32"/>
              </w:rPr>
              <w:t>Evokes an emotional response</w:t>
            </w:r>
          </w:p>
        </w:tc>
      </w:tr>
      <w:tr w:rsidR="00942C89" w:rsidRPr="00942C89">
        <w:trPr>
          <w:trHeight w:val="291"/>
        </w:trPr>
        <w:tc>
          <w:tcPr>
            <w:tcW w:w="0" w:type="auto"/>
            <w:gridSpan w:val="3"/>
          </w:tcPr>
          <w:p w:rsidR="00942C89" w:rsidRPr="009260CC" w:rsidRDefault="00942C89" w:rsidP="009260CC">
            <w:pPr>
              <w:jc w:val="center"/>
              <w:rPr>
                <w:rFonts w:ascii="Adobe Garamond Pro" w:hAnsi="Adobe Garamond Pro"/>
                <w:b/>
              </w:rPr>
            </w:pPr>
            <w:r w:rsidRPr="009260CC">
              <w:rPr>
                <w:rFonts w:ascii="Adobe Garamond Pro" w:hAnsi="Adobe Garamond Pro"/>
                <w:b/>
              </w:rPr>
              <w:t>Definitions</w:t>
            </w:r>
          </w:p>
        </w:tc>
      </w:tr>
      <w:tr w:rsidR="001607D6" w:rsidRPr="00942C89">
        <w:trPr>
          <w:trHeight w:val="275"/>
        </w:trPr>
        <w:tc>
          <w:tcPr>
            <w:tcW w:w="0" w:type="auto"/>
          </w:tcPr>
          <w:p w:rsidR="001607D6" w:rsidRPr="009260CC" w:rsidRDefault="00942C89" w:rsidP="009260CC">
            <w:pPr>
              <w:jc w:val="center"/>
              <w:rPr>
                <w:rFonts w:ascii="Adobe Garamond Pro" w:hAnsi="Adobe Garamond Pro"/>
                <w:b/>
              </w:rPr>
            </w:pPr>
            <w:r w:rsidRPr="009260CC">
              <w:rPr>
                <w:rFonts w:ascii="Adobe Garamond Pro" w:hAnsi="Adobe Garamond Pro"/>
                <w:b/>
              </w:rPr>
              <w:t>Logos</w:t>
            </w:r>
          </w:p>
        </w:tc>
        <w:tc>
          <w:tcPr>
            <w:tcW w:w="0" w:type="auto"/>
          </w:tcPr>
          <w:p w:rsidR="001607D6" w:rsidRPr="009260CC" w:rsidRDefault="00942C89" w:rsidP="009260CC">
            <w:pPr>
              <w:jc w:val="center"/>
              <w:rPr>
                <w:rFonts w:ascii="Adobe Garamond Pro" w:hAnsi="Adobe Garamond Pro"/>
                <w:b/>
              </w:rPr>
            </w:pPr>
            <w:r w:rsidRPr="009260CC">
              <w:rPr>
                <w:rFonts w:ascii="Adobe Garamond Pro" w:hAnsi="Adobe Garamond Pro"/>
                <w:b/>
              </w:rPr>
              <w:t>Ethos</w:t>
            </w:r>
          </w:p>
        </w:tc>
        <w:tc>
          <w:tcPr>
            <w:tcW w:w="0" w:type="auto"/>
          </w:tcPr>
          <w:p w:rsidR="001607D6" w:rsidRPr="009260CC" w:rsidRDefault="00942C89" w:rsidP="009260CC">
            <w:pPr>
              <w:jc w:val="center"/>
              <w:rPr>
                <w:rFonts w:ascii="Adobe Garamond Pro" w:hAnsi="Adobe Garamond Pro"/>
                <w:b/>
              </w:rPr>
            </w:pPr>
            <w:r w:rsidRPr="009260CC">
              <w:rPr>
                <w:rFonts w:ascii="Adobe Garamond Pro" w:hAnsi="Adobe Garamond Pro"/>
                <w:b/>
              </w:rPr>
              <w:t>Pathos</w:t>
            </w:r>
          </w:p>
        </w:tc>
      </w:tr>
      <w:tr w:rsidR="001607D6" w:rsidRPr="00942C89">
        <w:trPr>
          <w:trHeight w:val="6731"/>
        </w:trPr>
        <w:tc>
          <w:tcPr>
            <w:tcW w:w="0" w:type="auto"/>
          </w:tcPr>
          <w:p w:rsidR="00942C89" w:rsidRPr="009260CC" w:rsidRDefault="009260CC" w:rsidP="00942C89">
            <w:pPr>
              <w:rPr>
                <w:rFonts w:ascii="Adobe Garamond Pro" w:hAnsi="Adobe Garamond Pro"/>
                <w:sz w:val="22"/>
              </w:rPr>
            </w:pPr>
            <w:r w:rsidRPr="009260CC">
              <w:rPr>
                <w:rFonts w:ascii="Adobe Garamond Pro" w:hAnsi="Adobe Garamond Pro"/>
                <w:sz w:val="22"/>
              </w:rPr>
              <w:t xml:space="preserve">The Greek word logos </w:t>
            </w:r>
            <w:r w:rsidR="00942C89" w:rsidRPr="009260CC">
              <w:rPr>
                <w:rFonts w:ascii="Adobe Garamond Pro" w:hAnsi="Adobe Garamond Pro"/>
                <w:sz w:val="22"/>
              </w:rPr>
              <w:t xml:space="preserve">is the basis for the English word </w:t>
            </w:r>
            <w:r w:rsidR="00A2182A">
              <w:rPr>
                <w:rFonts w:ascii="Adobe Garamond Pro" w:hAnsi="Adobe Garamond Pro"/>
                <w:sz w:val="22"/>
              </w:rPr>
              <w:t>“</w:t>
            </w:r>
            <w:r w:rsidR="00942C89" w:rsidRPr="009260CC">
              <w:rPr>
                <w:rFonts w:ascii="Adobe Garamond Pro" w:hAnsi="Adobe Garamond Pro"/>
                <w:sz w:val="22"/>
              </w:rPr>
              <w:t>logic</w:t>
            </w:r>
            <w:r w:rsidR="00A2182A">
              <w:rPr>
                <w:rFonts w:ascii="Adobe Garamond Pro" w:hAnsi="Adobe Garamond Pro"/>
                <w:sz w:val="22"/>
              </w:rPr>
              <w:t>”</w:t>
            </w:r>
            <w:r w:rsidR="00942C89" w:rsidRPr="009260CC">
              <w:rPr>
                <w:rFonts w:ascii="Adobe Garamond Pro" w:hAnsi="Adobe Garamond Pro"/>
                <w:sz w:val="22"/>
              </w:rPr>
              <w:t>.  Logos is a broader idea than formal logic--the highly sy</w:t>
            </w:r>
            <w:r w:rsidRPr="009260CC">
              <w:rPr>
                <w:rFonts w:ascii="Adobe Garamond Pro" w:hAnsi="Adobe Garamond Pro"/>
                <w:sz w:val="22"/>
              </w:rPr>
              <w:t>m</w:t>
            </w:r>
            <w:r w:rsidR="00942C89" w:rsidRPr="009260CC">
              <w:rPr>
                <w:rFonts w:ascii="Adobe Garamond Pro" w:hAnsi="Adobe Garamond Pro"/>
                <w:sz w:val="22"/>
              </w:rPr>
              <w:t>bolic and mathematical logic that you might study in a philosophy course.  Logos refers to any attempt to appeal to the intellect, the general meaning of "logical argument."  Everyday arguments rely heavily on ethos and pathos, but academic arguments rely more on logos.  Yes, these arguments will call upon the writers' credibility and try to touch the audience's emotions, but there will more often than not be logical chains of reasoning supporting all claims.</w:t>
            </w:r>
          </w:p>
          <w:p w:rsidR="001607D6" w:rsidRPr="009260CC" w:rsidRDefault="001607D6" w:rsidP="001607D6">
            <w:pPr>
              <w:rPr>
                <w:rFonts w:ascii="Adobe Garamond Pro" w:hAnsi="Adobe Garamond Pro"/>
                <w:sz w:val="22"/>
              </w:rPr>
            </w:pPr>
          </w:p>
        </w:tc>
        <w:tc>
          <w:tcPr>
            <w:tcW w:w="0" w:type="auto"/>
          </w:tcPr>
          <w:p w:rsidR="00942C89" w:rsidRPr="009260CC" w:rsidRDefault="00942C89" w:rsidP="00942C89">
            <w:pPr>
              <w:rPr>
                <w:rFonts w:ascii="Adobe Garamond Pro" w:hAnsi="Adobe Garamond Pro"/>
                <w:sz w:val="22"/>
              </w:rPr>
            </w:pPr>
            <w:r w:rsidRPr="009260CC">
              <w:rPr>
                <w:rFonts w:ascii="Adobe Garamond Pro" w:hAnsi="Adobe Garamond Pro"/>
                <w:sz w:val="22"/>
              </w:rPr>
              <w:t xml:space="preserve">Ethos is related to the English word </w:t>
            </w:r>
            <w:r w:rsidR="00A2182A">
              <w:rPr>
                <w:rFonts w:ascii="Adobe Garamond Pro" w:hAnsi="Adobe Garamond Pro"/>
                <w:sz w:val="22"/>
              </w:rPr>
              <w:t>“</w:t>
            </w:r>
            <w:r w:rsidRPr="009260CC">
              <w:rPr>
                <w:rFonts w:ascii="Adobe Garamond Pro" w:hAnsi="Adobe Garamond Pro"/>
                <w:sz w:val="22"/>
              </w:rPr>
              <w:t>ethics</w:t>
            </w:r>
            <w:r w:rsidR="00A2182A">
              <w:rPr>
                <w:rFonts w:ascii="Adobe Garamond Pro" w:hAnsi="Adobe Garamond Pro"/>
                <w:sz w:val="22"/>
              </w:rPr>
              <w:t>”</w:t>
            </w:r>
            <w:r w:rsidRPr="009260CC">
              <w:rPr>
                <w:rFonts w:ascii="Adobe Garamond Pro" w:hAnsi="Adobe Garamond Pro"/>
                <w:sz w:val="22"/>
              </w:rPr>
              <w:t xml:space="preserve"> and refers to the trustworthiness of the speaker/writer.  Ethos is an effective persuasive strategy because when we believe that the speaker does not intend to do us harm, we are more willing to listen to what s/he has to say.  For example, when a trusted doctor gives you advice, you may not understand all of the medical reasoning behind the advice, but you nonetheless follow the directions because you believe that the doctor knows what s/he is t</w:t>
            </w:r>
            <w:r w:rsidR="00A2182A">
              <w:rPr>
                <w:rFonts w:ascii="Adobe Garamond Pro" w:hAnsi="Adobe Garamond Pro"/>
                <w:sz w:val="22"/>
              </w:rPr>
              <w:t xml:space="preserve">alking about.  Likewise, when a </w:t>
            </w:r>
            <w:r w:rsidRPr="009260CC">
              <w:rPr>
                <w:rFonts w:ascii="Adobe Garamond Pro" w:hAnsi="Adobe Garamond Pro"/>
                <w:sz w:val="22"/>
              </w:rPr>
              <w:t>judge comments on legal precedent audiences tend to listen because it is the job of a judge to know the nature of past legal cases.</w:t>
            </w:r>
          </w:p>
          <w:p w:rsidR="001607D6" w:rsidRPr="009260CC" w:rsidRDefault="001607D6" w:rsidP="001607D6">
            <w:pPr>
              <w:rPr>
                <w:rFonts w:ascii="Adobe Garamond Pro" w:hAnsi="Adobe Garamond Pro"/>
                <w:sz w:val="22"/>
              </w:rPr>
            </w:pPr>
          </w:p>
        </w:tc>
        <w:tc>
          <w:tcPr>
            <w:tcW w:w="0" w:type="auto"/>
          </w:tcPr>
          <w:p w:rsidR="00942C89" w:rsidRPr="009260CC" w:rsidRDefault="00942C89" w:rsidP="00942C89">
            <w:pPr>
              <w:rPr>
                <w:rFonts w:ascii="Adobe Garamond Pro" w:hAnsi="Adobe Garamond Pro"/>
                <w:sz w:val="22"/>
              </w:rPr>
            </w:pPr>
            <w:r w:rsidRPr="009260CC">
              <w:rPr>
                <w:rFonts w:ascii="Adobe Garamond Pro" w:hAnsi="Adobe Garamond Pro"/>
                <w:sz w:val="22"/>
              </w:rPr>
              <w:t xml:space="preserve">Pathos is related to the words </w:t>
            </w:r>
            <w:r w:rsidR="00A2182A">
              <w:rPr>
                <w:rFonts w:ascii="Adobe Garamond Pro" w:hAnsi="Adobe Garamond Pro"/>
                <w:sz w:val="22"/>
              </w:rPr>
              <w:t>“</w:t>
            </w:r>
            <w:r w:rsidRPr="009260CC">
              <w:rPr>
                <w:rFonts w:ascii="Adobe Garamond Pro" w:hAnsi="Adobe Garamond Pro"/>
                <w:sz w:val="22"/>
              </w:rPr>
              <w:t>pathetic</w:t>
            </w:r>
            <w:r w:rsidR="00A2182A">
              <w:rPr>
                <w:rFonts w:ascii="Adobe Garamond Pro" w:hAnsi="Adobe Garamond Pro"/>
                <w:sz w:val="22"/>
              </w:rPr>
              <w:t>”</w:t>
            </w:r>
            <w:r w:rsidRPr="009260CC">
              <w:rPr>
                <w:rFonts w:ascii="Adobe Garamond Pro" w:hAnsi="Adobe Garamond Pro"/>
                <w:sz w:val="22"/>
              </w:rPr>
              <w:t xml:space="preserve">, </w:t>
            </w:r>
            <w:r w:rsidR="00A2182A">
              <w:rPr>
                <w:rFonts w:ascii="Adobe Garamond Pro" w:hAnsi="Adobe Garamond Pro"/>
                <w:sz w:val="22"/>
              </w:rPr>
              <w:t>“</w:t>
            </w:r>
            <w:r w:rsidRPr="009260CC">
              <w:rPr>
                <w:rFonts w:ascii="Adobe Garamond Pro" w:hAnsi="Adobe Garamond Pro"/>
                <w:sz w:val="22"/>
              </w:rPr>
              <w:t>sympathy</w:t>
            </w:r>
            <w:r w:rsidR="00A2182A">
              <w:rPr>
                <w:rFonts w:ascii="Adobe Garamond Pro" w:hAnsi="Adobe Garamond Pro"/>
                <w:sz w:val="22"/>
              </w:rPr>
              <w:t>”</w:t>
            </w:r>
            <w:r w:rsidRPr="009260CC">
              <w:rPr>
                <w:rFonts w:ascii="Adobe Garamond Pro" w:hAnsi="Adobe Garamond Pro"/>
                <w:sz w:val="22"/>
              </w:rPr>
              <w:t xml:space="preserve"> and </w:t>
            </w:r>
            <w:r w:rsidR="00A2182A">
              <w:rPr>
                <w:rFonts w:ascii="Adobe Garamond Pro" w:hAnsi="Adobe Garamond Pro"/>
                <w:sz w:val="22"/>
              </w:rPr>
              <w:t>“</w:t>
            </w:r>
            <w:r w:rsidR="009260CC" w:rsidRPr="009260CC">
              <w:rPr>
                <w:rFonts w:ascii="Adobe Garamond Pro" w:hAnsi="Adobe Garamond Pro"/>
                <w:sz w:val="22"/>
              </w:rPr>
              <w:t>empathy</w:t>
            </w:r>
            <w:r w:rsidR="00A2182A">
              <w:rPr>
                <w:rFonts w:ascii="Adobe Garamond Pro" w:hAnsi="Adobe Garamond Pro"/>
                <w:sz w:val="22"/>
              </w:rPr>
              <w:t>”</w:t>
            </w:r>
            <w:r w:rsidR="009260CC" w:rsidRPr="009260CC">
              <w:rPr>
                <w:rFonts w:ascii="Adobe Garamond Pro" w:hAnsi="Adobe Garamond Pro"/>
                <w:sz w:val="22"/>
              </w:rPr>
              <w:t>.  Whenever you accept a</w:t>
            </w:r>
            <w:r w:rsidRPr="009260CC">
              <w:rPr>
                <w:rFonts w:ascii="Adobe Garamond Pro" w:hAnsi="Adobe Garamond Pro"/>
                <w:sz w:val="22"/>
              </w:rPr>
              <w:t xml:space="preserve"> claim based on how it makes you feel without fully analyzing the rationale behind the claim, you are acting on pathos.  They may be any emotions: love, fear, patriotism, guilt, hate or joy.  A majority of arguments in the popular press are heavily dependent on pathetic appeals.  The more people react without full consideration for the WHY, the more effective an argument can be.  Although the pathetic appeal can be manipulative, it is the cornerstone of moving people to action.  Many arguments are able to persuade people logically, but the apathetic audience may not follow through on the call to action.  Appeals to pathos touch a nerve and compel people to not only listen, but to also take the next step and act in the world.</w:t>
            </w:r>
          </w:p>
          <w:p w:rsidR="001607D6" w:rsidRPr="009260CC" w:rsidRDefault="001607D6" w:rsidP="001607D6">
            <w:pPr>
              <w:rPr>
                <w:rFonts w:ascii="Adobe Garamond Pro" w:hAnsi="Adobe Garamond Pro"/>
                <w:sz w:val="22"/>
              </w:rPr>
            </w:pPr>
          </w:p>
        </w:tc>
      </w:tr>
    </w:tbl>
    <w:p w:rsidR="00942C89" w:rsidRDefault="00942C89" w:rsidP="00942C89">
      <w:pPr>
        <w:rPr>
          <w:rFonts w:ascii="Adobe Garamond Pro" w:hAnsi="Adobe Garamond Pro"/>
        </w:rPr>
        <w:sectPr w:rsidR="00942C89">
          <w:pgSz w:w="12240" w:h="15840"/>
          <w:pgMar w:top="720" w:right="1080" w:bottom="720" w:left="1080" w:gutter="0"/>
        </w:sectPr>
      </w:pPr>
    </w:p>
    <w:p w:rsidR="009260CC" w:rsidRDefault="00AB0A0D" w:rsidP="00942C89">
      <w:pPr>
        <w:rPr>
          <w:rFonts w:ascii="Adobe Garamond Pro" w:hAnsi="Adobe Garamond Pro"/>
          <w:b/>
          <w:sz w:val="28"/>
        </w:rPr>
      </w:pPr>
      <w:r>
        <w:rPr>
          <w:rFonts w:ascii="Adobe Garamond Pro" w:hAnsi="Adobe Garamond Pro"/>
          <w:b/>
          <w:sz w:val="28"/>
        </w:rPr>
        <w:br w:type="page"/>
      </w:r>
      <w:r w:rsidR="009260CC" w:rsidRPr="009260CC">
        <w:rPr>
          <w:rFonts w:ascii="Adobe Garamond Pro" w:hAnsi="Adobe Garamond Pro"/>
          <w:b/>
          <w:sz w:val="28"/>
        </w:rPr>
        <w:t xml:space="preserve">Examples of Logos, Ethos and </w:t>
      </w:r>
      <w:r w:rsidR="00942C89" w:rsidRPr="009260CC">
        <w:rPr>
          <w:rFonts w:ascii="Adobe Garamond Pro" w:hAnsi="Adobe Garamond Pro"/>
          <w:b/>
          <w:sz w:val="28"/>
        </w:rPr>
        <w:t>Pathos</w:t>
      </w:r>
      <w:r w:rsidR="009260CC">
        <w:rPr>
          <w:rFonts w:ascii="Adobe Garamond Pro" w:hAnsi="Adobe Garamond Pro"/>
          <w:b/>
          <w:sz w:val="28"/>
        </w:rPr>
        <w:t>:</w:t>
      </w:r>
    </w:p>
    <w:p w:rsidR="009260CC" w:rsidRPr="009260CC" w:rsidRDefault="009260CC" w:rsidP="00942C89">
      <w:pPr>
        <w:rPr>
          <w:rFonts w:ascii="Adobe Garamond Pro" w:hAnsi="Adobe Garamond Pro"/>
          <w:b/>
          <w:sz w:val="28"/>
        </w:rPr>
      </w:pPr>
    </w:p>
    <w:p w:rsidR="009260CC" w:rsidRDefault="009260CC" w:rsidP="00942C89">
      <w:pPr>
        <w:rPr>
          <w:rFonts w:ascii="Adobe Garamond Pro" w:hAnsi="Adobe Garamond Pro"/>
        </w:rPr>
        <w:sectPr w:rsidR="009260CC">
          <w:type w:val="continuous"/>
          <w:pgSz w:w="12240" w:h="15840"/>
          <w:pgMar w:top="1080" w:right="1080" w:bottom="1080" w:left="1080" w:gutter="0"/>
        </w:sectPr>
      </w:pPr>
    </w:p>
    <w:p w:rsidR="00942C89" w:rsidRPr="009260CC" w:rsidRDefault="00942C89" w:rsidP="00942C89">
      <w:pPr>
        <w:rPr>
          <w:rFonts w:ascii="Adobe Garamond Pro" w:hAnsi="Adobe Garamond Pro"/>
          <w:b/>
        </w:rPr>
      </w:pPr>
      <w:r w:rsidRPr="009260CC">
        <w:rPr>
          <w:rFonts w:ascii="Adobe Garamond Pro" w:hAnsi="Adobe Garamond Pro"/>
          <w:b/>
        </w:rPr>
        <w:t>Logos</w:t>
      </w:r>
    </w:p>
    <w:p w:rsidR="00942C89" w:rsidRPr="00942C89" w:rsidRDefault="00942C89" w:rsidP="00942C89">
      <w:pPr>
        <w:rPr>
          <w:rFonts w:ascii="Adobe Garamond Pro" w:hAnsi="Adobe Garamond Pro"/>
        </w:rPr>
      </w:pPr>
    </w:p>
    <w:p w:rsidR="00942C89" w:rsidRPr="009260CC" w:rsidRDefault="00942C89" w:rsidP="00942C89">
      <w:pPr>
        <w:rPr>
          <w:rFonts w:ascii="Adobe Garamond Pro" w:hAnsi="Adobe Garamond Pro"/>
          <w:sz w:val="22"/>
        </w:rPr>
      </w:pPr>
      <w:r w:rsidRPr="009260CC">
        <w:rPr>
          <w:rFonts w:ascii="Adobe Garamond Pro" w:hAnsi="Adobe Garamond Pro"/>
          <w:sz w:val="22"/>
        </w:rPr>
        <w:t>Let us begin with a simple proposition:  What democracy requires is public debate, not information.  Of course it needs information too, but the kind of information it needs can be generated only by vigorous popular debate.  We do not know what we need to know until we ask the right questions, and we can identify the right questions only by subjecting our ideas about the world to the test of public controversy.  Information, usually seen as the precondition of debate, is be</w:t>
      </w:r>
      <w:r w:rsidR="00A2182A">
        <w:rPr>
          <w:rFonts w:ascii="Adobe Garamond Pro" w:hAnsi="Adobe Garamond Pro"/>
          <w:sz w:val="22"/>
        </w:rPr>
        <w:t>t</w:t>
      </w:r>
      <w:r w:rsidRPr="009260CC">
        <w:rPr>
          <w:rFonts w:ascii="Adobe Garamond Pro" w:hAnsi="Adobe Garamond Pro"/>
          <w:sz w:val="22"/>
        </w:rPr>
        <w:t>ter understood as its by product.  When we get into arguments that focus and fully engage our attention, we become avid seekers of relevant information.  Otherwise, we take in information passively--if we take it in at all.</w:t>
      </w:r>
    </w:p>
    <w:p w:rsidR="00942C89" w:rsidRPr="009260CC" w:rsidRDefault="00942C89" w:rsidP="00942C89">
      <w:pPr>
        <w:rPr>
          <w:rFonts w:ascii="Adobe Garamond Pro" w:hAnsi="Adobe Garamond Pro"/>
          <w:sz w:val="22"/>
        </w:rPr>
      </w:pPr>
    </w:p>
    <w:p w:rsidR="00942C89" w:rsidRPr="009260CC" w:rsidRDefault="00942C89" w:rsidP="00942C89">
      <w:pPr>
        <w:rPr>
          <w:rFonts w:ascii="Adobe Garamond Pro" w:hAnsi="Adobe Garamond Pro"/>
          <w:sz w:val="22"/>
        </w:rPr>
      </w:pPr>
      <w:r w:rsidRPr="009260CC">
        <w:rPr>
          <w:rFonts w:ascii="Adobe Garamond Pro" w:hAnsi="Adobe Garamond Pro"/>
          <w:sz w:val="22"/>
        </w:rPr>
        <w:t>Christopher Lasch, "The Lost Art of Political Argument"</w:t>
      </w:r>
    </w:p>
    <w:p w:rsidR="00942C89" w:rsidRPr="00942C89" w:rsidRDefault="00942C89" w:rsidP="00942C89">
      <w:pPr>
        <w:rPr>
          <w:rFonts w:ascii="Adobe Garamond Pro" w:hAnsi="Adobe Garamond Pro"/>
        </w:rPr>
      </w:pPr>
    </w:p>
    <w:p w:rsidR="00942C89" w:rsidRPr="009260CC" w:rsidRDefault="005765B6" w:rsidP="00942C89">
      <w:pPr>
        <w:rPr>
          <w:rFonts w:ascii="Adobe Garamond Pro" w:hAnsi="Adobe Garamond Pro"/>
          <w:b/>
        </w:rPr>
      </w:pPr>
      <w:r w:rsidRPr="005765B6">
        <w:rPr>
          <w:rFonts w:ascii="Adobe Garamond Pro" w:hAnsi="Adobe Garamond Pro"/>
          <w:noProof/>
        </w:rPr>
        <w:pict>
          <v:shapetype id="_x0000_t202" coordsize="21600,21600" o:spt="202" path="m0,0l0,21600,21600,21600,21600,0xe">
            <v:stroke joinstyle="miter"/>
            <v:path gradientshapeok="t" o:connecttype="rect"/>
          </v:shapetype>
          <v:shape id="_x0000_s1028" type="#_x0000_t202" style="position:absolute;margin-left:-18pt;margin-top:174pt;width:540pt;height:108pt;z-index:251659264;mso-wrap-edited:f;mso-position-horizontal:absolute;mso-position-vertical:absolute" wrapcoords="0 0 21600 0 21600 21600 0 21600 0 0" filled="f" stroked="f">
            <v:fill o:detectmouseclick="t"/>
            <v:textbox inset=",7.2pt,,7.2pt">
              <w:txbxContent>
                <w:p w:rsidR="000D2103" w:rsidRPr="00A335CA" w:rsidRDefault="000D2103">
                  <w:pPr>
                    <w:rPr>
                      <w:rFonts w:ascii="Adobe Garamond Pro" w:hAnsi="Adobe Garamond Pro"/>
                      <w:b/>
                      <w:sz w:val="22"/>
                    </w:rPr>
                  </w:pPr>
                  <w:r w:rsidRPr="00A335CA">
                    <w:rPr>
                      <w:rFonts w:ascii="Adobe Garamond Pro" w:hAnsi="Adobe Garamond Pro"/>
                      <w:b/>
                      <w:sz w:val="22"/>
                    </w:rPr>
                    <w:t>Want some other examples or still don’t quite understand?  Check out the following online:</w:t>
                  </w:r>
                </w:p>
                <w:p w:rsidR="000D2103" w:rsidRPr="00A335CA" w:rsidRDefault="000D2103" w:rsidP="006D2969">
                  <w:pPr>
                    <w:rPr>
                      <w:rFonts w:ascii="Adobe Garamond Pro" w:hAnsi="Adobe Garamond Pro"/>
                      <w:color w:val="000000" w:themeColor="text1"/>
                    </w:rPr>
                  </w:pPr>
                  <w:r>
                    <w:t xml:space="preserve">   </w:t>
                  </w:r>
                  <w:r w:rsidRPr="00A335CA">
                    <w:rPr>
                      <w:rFonts w:ascii="Adobe Garamond Pro" w:hAnsi="Adobe Garamond Pro"/>
                    </w:rPr>
                    <w:t xml:space="preserve">• </w:t>
                  </w:r>
                  <w:hyperlink r:id="rId4" w:history="1">
                    <w:r w:rsidRPr="00A335CA">
                      <w:rPr>
                        <w:rFonts w:ascii="Adobe Garamond Pro" w:hAnsi="Adobe Garamond Pro"/>
                        <w:sz w:val="22"/>
                      </w:rPr>
                      <w:t>http://www.rpi.edu/dept/llc/webclass/web/project1/group4/index.html</w:t>
                    </w:r>
                  </w:hyperlink>
                </w:p>
                <w:p w:rsidR="000D2103" w:rsidRPr="00A335CA" w:rsidRDefault="000D2103" w:rsidP="006D2969">
                  <w:pPr>
                    <w:rPr>
                      <w:rFonts w:ascii="Adobe Garamond Pro" w:hAnsi="Adobe Garamond Pro"/>
                      <w:color w:val="000000" w:themeColor="text1"/>
                      <w:sz w:val="22"/>
                    </w:rPr>
                  </w:pPr>
                  <w:r w:rsidRPr="00A335CA">
                    <w:rPr>
                      <w:rFonts w:ascii="Adobe Garamond Pro" w:hAnsi="Adobe Garamond Pro"/>
                      <w:color w:val="000000" w:themeColor="text1"/>
                    </w:rPr>
                    <w:t xml:space="preserve">   • </w:t>
                  </w:r>
                  <w:hyperlink r:id="rId5" w:history="1">
                    <w:r w:rsidRPr="00A335CA">
                      <w:rPr>
                        <w:rStyle w:val="Hyperlink"/>
                        <w:rFonts w:ascii="Adobe Garamond Pro" w:hAnsi="Adobe Garamond Pro"/>
                        <w:color w:val="000000" w:themeColor="text1"/>
                        <w:sz w:val="22"/>
                        <w:u w:val="none"/>
                      </w:rPr>
                      <w:t>http://www.youtube.com/watch?v=x4tTugqBkJU&amp;feature=related</w:t>
                    </w:r>
                  </w:hyperlink>
                </w:p>
                <w:p w:rsidR="000D2103" w:rsidRPr="00A335CA" w:rsidRDefault="000D2103" w:rsidP="006D2969">
                  <w:pPr>
                    <w:rPr>
                      <w:rFonts w:ascii="Adobe Garamond Pro" w:hAnsi="Adobe Garamond Pro"/>
                      <w:color w:val="000000" w:themeColor="text1"/>
                      <w:sz w:val="22"/>
                    </w:rPr>
                  </w:pPr>
                  <w:r w:rsidRPr="00A335CA">
                    <w:rPr>
                      <w:rFonts w:ascii="Adobe Garamond Pro" w:hAnsi="Adobe Garamond Pro"/>
                      <w:color w:val="000000" w:themeColor="text1"/>
                      <w:sz w:val="22"/>
                    </w:rPr>
                    <w:t xml:space="preserve">   • </w:t>
                  </w:r>
                  <w:hyperlink r:id="rId6" w:history="1">
                    <w:r w:rsidRPr="00A335CA">
                      <w:rPr>
                        <w:rFonts w:ascii="Adobe Garamond Pro" w:hAnsi="Adobe Garamond Pro"/>
                        <w:sz w:val="22"/>
                      </w:rPr>
                      <w:t>http://www.youtube.com/watch?v=_FB-ZsEaM8I&amp;feature=related</w:t>
                    </w:r>
                  </w:hyperlink>
                </w:p>
                <w:p w:rsidR="000D2103" w:rsidRDefault="000D2103" w:rsidP="006D2969">
                  <w:pPr>
                    <w:rPr>
                      <w:rFonts w:ascii="Arial Narrow" w:hAnsi="Arial Narrow"/>
                      <w:sz w:val="22"/>
                    </w:rPr>
                  </w:pPr>
                </w:p>
                <w:p w:rsidR="000D2103" w:rsidRPr="006D2969" w:rsidRDefault="000D2103" w:rsidP="006D2969">
                  <w:pPr>
                    <w:rPr>
                      <w:rFonts w:ascii="Arial Narrow" w:hAnsi="Arial Narrow"/>
                      <w:sz w:val="22"/>
                    </w:rPr>
                  </w:pPr>
                  <w:r w:rsidRPr="006D2969">
                    <w:rPr>
                      <w:rFonts w:ascii="Arial Narrow Bold" w:hAnsi="Arial Narrow Bold"/>
                      <w:sz w:val="20"/>
                    </w:rPr>
                    <w:t>With the exception of the help links above, all information from this handout taken from the following website: http://www.public.asu.edu/~macalla/logosethospathos.html</w:t>
                  </w:r>
                </w:p>
              </w:txbxContent>
            </v:textbox>
            <w10:wrap type="tight"/>
          </v:shape>
        </w:pict>
      </w:r>
      <w:r w:rsidR="009260CC">
        <w:rPr>
          <w:rFonts w:ascii="Adobe Garamond Pro" w:hAnsi="Adobe Garamond Pro"/>
        </w:rPr>
        <w:br w:type="column"/>
      </w:r>
      <w:r w:rsidR="00942C89" w:rsidRPr="009260CC">
        <w:rPr>
          <w:rFonts w:ascii="Adobe Garamond Pro" w:hAnsi="Adobe Garamond Pro"/>
          <w:b/>
        </w:rPr>
        <w:t>Ethos</w:t>
      </w:r>
    </w:p>
    <w:p w:rsidR="00942C89" w:rsidRPr="00942C89" w:rsidRDefault="00942C89" w:rsidP="00942C89">
      <w:pPr>
        <w:rPr>
          <w:rFonts w:ascii="Adobe Garamond Pro" w:hAnsi="Adobe Garamond Pro"/>
        </w:rPr>
      </w:pPr>
    </w:p>
    <w:p w:rsidR="00942C89" w:rsidRPr="009260CC" w:rsidRDefault="00942C89" w:rsidP="00942C89">
      <w:pPr>
        <w:rPr>
          <w:rFonts w:ascii="Adobe Garamond Pro" w:hAnsi="Adobe Garamond Pro"/>
          <w:sz w:val="22"/>
        </w:rPr>
      </w:pPr>
      <w:r w:rsidRPr="009260CC">
        <w:rPr>
          <w:rFonts w:ascii="Adobe Garamond Pro" w:hAnsi="Adobe Garamond Pro"/>
          <w:sz w:val="22"/>
        </w:rPr>
        <w:t>My Dear Fellow Clergymen:</w:t>
      </w:r>
    </w:p>
    <w:p w:rsidR="00942C89" w:rsidRPr="009260CC" w:rsidRDefault="009260CC" w:rsidP="00942C89">
      <w:pPr>
        <w:rPr>
          <w:rFonts w:ascii="Adobe Garamond Pro" w:hAnsi="Adobe Garamond Pro"/>
          <w:sz w:val="22"/>
        </w:rPr>
      </w:pPr>
      <w:r w:rsidRPr="009260CC">
        <w:rPr>
          <w:rFonts w:ascii="Adobe Garamond Pro" w:hAnsi="Adobe Garamond Pro"/>
          <w:sz w:val="22"/>
        </w:rPr>
        <w:t xml:space="preserve">   </w:t>
      </w:r>
      <w:r w:rsidR="00942C89" w:rsidRPr="009260CC">
        <w:rPr>
          <w:rFonts w:ascii="Adobe Garamond Pro" w:hAnsi="Adobe Garamond Pro"/>
          <w:sz w:val="22"/>
        </w:rPr>
        <w:t>While confined here in Birmingham city jail, I came across your recent statement calling my present activities "unwise and untimely."...Since I feel that you are men of genuine good will and that your criticisms are sincerely set forth, I want to try to answer your statement in what I hope will be patient and reasonable in terms.</w:t>
      </w:r>
    </w:p>
    <w:p w:rsidR="00942C89" w:rsidRPr="009260CC" w:rsidRDefault="00942C89" w:rsidP="00942C89">
      <w:pPr>
        <w:rPr>
          <w:rFonts w:ascii="Adobe Garamond Pro" w:hAnsi="Adobe Garamond Pro"/>
          <w:sz w:val="22"/>
        </w:rPr>
      </w:pPr>
      <w:r w:rsidRPr="009260CC">
        <w:rPr>
          <w:rFonts w:ascii="Adobe Garamond Pro" w:hAnsi="Adobe Garamond Pro"/>
          <w:sz w:val="22"/>
        </w:rPr>
        <w:t xml:space="preserve">    I think I should indicate why I am here in Birmingham, since you h</w:t>
      </w:r>
      <w:r w:rsidR="006D2969">
        <w:rPr>
          <w:rFonts w:ascii="Adobe Garamond Pro" w:hAnsi="Adobe Garamond Pro"/>
          <w:sz w:val="22"/>
        </w:rPr>
        <w:t xml:space="preserve">ave been influenced by the view </w:t>
      </w:r>
      <w:r w:rsidRPr="009260CC">
        <w:rPr>
          <w:rFonts w:ascii="Adobe Garamond Pro" w:hAnsi="Adobe Garamond Pro"/>
          <w:sz w:val="22"/>
        </w:rPr>
        <w:t>which argues against "outsiders coming in."...I, along with several members of my staff, am here because I was invited here.  I am here because I have organizational ties here.</w:t>
      </w:r>
    </w:p>
    <w:p w:rsidR="00942C89" w:rsidRPr="009260CC" w:rsidRDefault="00942C89" w:rsidP="00942C89">
      <w:pPr>
        <w:rPr>
          <w:rFonts w:ascii="Adobe Garamond Pro" w:hAnsi="Adobe Garamond Pro"/>
          <w:sz w:val="22"/>
        </w:rPr>
      </w:pPr>
      <w:r w:rsidRPr="009260CC">
        <w:rPr>
          <w:rFonts w:ascii="Adobe Garamond Pro" w:hAnsi="Adobe Garamond Pro"/>
          <w:sz w:val="22"/>
        </w:rPr>
        <w:t xml:space="preserve">    But more basically, I am in Birmingham because injustice is here.  Just as the prophets of the eighth century B.C. left their villages and carried their "thus saith the Lord" far beyond the boundaries of their home towns, and just as the Apostle Paul left his village of Tarsus and carried the gospel of Jesus Christ to the far corners of the Greco-Roman world, so am I compelled to carry the gospel of freedom beyond my own home town.  Like Paul, I must constantly respond to the Macedonian call for aid.</w:t>
      </w:r>
    </w:p>
    <w:p w:rsidR="00942C89" w:rsidRPr="009260CC" w:rsidRDefault="00942C89" w:rsidP="00942C89">
      <w:pPr>
        <w:rPr>
          <w:rFonts w:ascii="Adobe Garamond Pro" w:hAnsi="Adobe Garamond Pro"/>
          <w:sz w:val="22"/>
        </w:rPr>
      </w:pPr>
    </w:p>
    <w:p w:rsidR="00942C89" w:rsidRPr="000E6C4F" w:rsidRDefault="00942C89" w:rsidP="00942C89">
      <w:pPr>
        <w:rPr>
          <w:rFonts w:ascii="Adobe Garamond Pro" w:hAnsi="Adobe Garamond Pro"/>
        </w:rPr>
      </w:pPr>
      <w:r w:rsidRPr="009260CC">
        <w:rPr>
          <w:rFonts w:ascii="Adobe Garamond Pro" w:hAnsi="Adobe Garamond Pro"/>
          <w:sz w:val="22"/>
        </w:rPr>
        <w:t>Martin Luther King, Jr. "Letter from Birmingham Jail"</w:t>
      </w:r>
      <w:r w:rsidR="006D2969">
        <w:rPr>
          <w:rFonts w:ascii="Adobe Garamond Pro" w:hAnsi="Adobe Garamond Pro"/>
          <w:b/>
        </w:rPr>
        <w:br w:type="column"/>
      </w:r>
      <w:r w:rsidRPr="009260CC">
        <w:rPr>
          <w:rFonts w:ascii="Adobe Garamond Pro" w:hAnsi="Adobe Garamond Pro"/>
          <w:b/>
        </w:rPr>
        <w:t>Pathos</w:t>
      </w:r>
    </w:p>
    <w:p w:rsidR="00942C89" w:rsidRPr="00942C89" w:rsidRDefault="00942C89" w:rsidP="00942C89">
      <w:pPr>
        <w:rPr>
          <w:rFonts w:ascii="Adobe Garamond Pro" w:hAnsi="Adobe Garamond Pro"/>
        </w:rPr>
      </w:pPr>
    </w:p>
    <w:p w:rsidR="00942C89" w:rsidRPr="009260CC" w:rsidRDefault="00942C89" w:rsidP="00942C89">
      <w:pPr>
        <w:rPr>
          <w:rFonts w:ascii="Adobe Garamond Pro" w:hAnsi="Adobe Garamond Pro"/>
          <w:sz w:val="22"/>
        </w:rPr>
      </w:pPr>
      <w:r w:rsidRPr="009260CC">
        <w:rPr>
          <w:rFonts w:ascii="Adobe Garamond Pro" w:hAnsi="Adobe Garamond Pro"/>
          <w:sz w:val="22"/>
        </w:rPr>
        <w:t>For me, commentary on war zones at home and abroad begins and ends with personal reflections.  A few years ago, while watching the news in Chicago, a local news story made a personal connection with me.  The report concerned a teenager who had been shot because he had angered a group of his male peers.  This act of violence caused me to recapture a memory from my own adolescence because of an instructive parallel in my own life with this boy who had been shot.  When I was a teenager some thirty-five years ago in the New York metropolitan area, I wrote a regular column for my high school newspaper.  One week</w:t>
      </w:r>
      <w:r w:rsidR="00A2182A">
        <w:rPr>
          <w:rFonts w:ascii="Adobe Garamond Pro" w:hAnsi="Adobe Garamond Pro"/>
          <w:sz w:val="22"/>
        </w:rPr>
        <w:t>, I wrote a column</w:t>
      </w:r>
      <w:r w:rsidRPr="009260CC">
        <w:rPr>
          <w:rFonts w:ascii="Adobe Garamond Pro" w:hAnsi="Adobe Garamond Pro"/>
          <w:sz w:val="22"/>
        </w:rPr>
        <w:t xml:space="preserve"> in which I made fun of the fraternities in my high school.  As a result, I elicited the anger of some of the most aggressive teenagers in my high school.  A couple of nights later, a car pulled up in front of my house, and the angry teenagers in the car dumped garbage on the lawn of my house as an act of revenge and intimidation.</w:t>
      </w:r>
    </w:p>
    <w:p w:rsidR="00942C89" w:rsidRPr="009260CC" w:rsidRDefault="00942C89" w:rsidP="00942C89">
      <w:pPr>
        <w:rPr>
          <w:rFonts w:ascii="Adobe Garamond Pro" w:hAnsi="Adobe Garamond Pro"/>
          <w:sz w:val="22"/>
        </w:rPr>
      </w:pPr>
    </w:p>
    <w:p w:rsidR="003C269D" w:rsidRDefault="00942C89" w:rsidP="00942C89">
      <w:pPr>
        <w:rPr>
          <w:rFonts w:ascii="Adobe Garamond Pro" w:hAnsi="Adobe Garamond Pro"/>
          <w:sz w:val="22"/>
        </w:rPr>
      </w:pPr>
      <w:r w:rsidRPr="009260CC">
        <w:rPr>
          <w:rFonts w:ascii="Adobe Garamond Pro" w:hAnsi="Adobe Garamond Pro"/>
          <w:sz w:val="22"/>
        </w:rPr>
        <w:t>James Garbarino "Children in a Violent World: A Metaphysical Perspective"</w:t>
      </w:r>
    </w:p>
    <w:p w:rsidR="003C269D" w:rsidRDefault="003C269D" w:rsidP="00942C89">
      <w:pPr>
        <w:rPr>
          <w:rFonts w:ascii="Adobe Garamond Pro" w:hAnsi="Adobe Garamond Pro"/>
          <w:sz w:val="22"/>
        </w:rPr>
      </w:pPr>
    </w:p>
    <w:p w:rsidR="00942C89" w:rsidRPr="009260CC" w:rsidRDefault="00942C89" w:rsidP="00942C89">
      <w:pPr>
        <w:rPr>
          <w:rFonts w:ascii="Adobe Garamond Pro" w:hAnsi="Adobe Garamond Pro"/>
          <w:sz w:val="22"/>
        </w:rPr>
      </w:pPr>
    </w:p>
    <w:p w:rsidR="00942C89" w:rsidRPr="00942C89" w:rsidRDefault="00942C89">
      <w:pPr>
        <w:rPr>
          <w:rFonts w:ascii="Adobe Garamond Pro" w:hAnsi="Adobe Garamond Pro"/>
        </w:rPr>
      </w:pPr>
    </w:p>
    <w:sectPr w:rsidR="00942C89" w:rsidRPr="00942C89" w:rsidSect="00942C89">
      <w:type w:val="continuous"/>
      <w:pgSz w:w="12240" w:h="15840"/>
      <w:pgMar w:top="1080" w:right="1080" w:bottom="1080" w:left="1080" w:gutter="0"/>
      <w:cols w:num="3"/>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lonna MT">
    <w:panose1 w:val="04020805060202030203"/>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Narrow Bold">
    <w:panose1 w:val="020B07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1607D6"/>
    <w:rsid w:val="000444B2"/>
    <w:rsid w:val="000D2103"/>
    <w:rsid w:val="000E6C4F"/>
    <w:rsid w:val="001607D6"/>
    <w:rsid w:val="003C269D"/>
    <w:rsid w:val="005765B6"/>
    <w:rsid w:val="006D2969"/>
    <w:rsid w:val="00722C8D"/>
    <w:rsid w:val="009260CC"/>
    <w:rsid w:val="00942C89"/>
    <w:rsid w:val="00A2182A"/>
    <w:rsid w:val="00A335CA"/>
    <w:rsid w:val="00AB0A0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7D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07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260CC"/>
    <w:pPr>
      <w:tabs>
        <w:tab w:val="center" w:pos="4320"/>
        <w:tab w:val="right" w:pos="8640"/>
      </w:tabs>
    </w:pPr>
  </w:style>
  <w:style w:type="character" w:customStyle="1" w:styleId="HeaderChar">
    <w:name w:val="Header Char"/>
    <w:basedOn w:val="DefaultParagraphFont"/>
    <w:link w:val="Header"/>
    <w:uiPriority w:val="99"/>
    <w:semiHidden/>
    <w:rsid w:val="009260CC"/>
  </w:style>
  <w:style w:type="paragraph" w:styleId="Footer">
    <w:name w:val="footer"/>
    <w:basedOn w:val="Normal"/>
    <w:link w:val="FooterChar"/>
    <w:uiPriority w:val="99"/>
    <w:semiHidden/>
    <w:unhideWhenUsed/>
    <w:rsid w:val="009260CC"/>
    <w:pPr>
      <w:tabs>
        <w:tab w:val="center" w:pos="4320"/>
        <w:tab w:val="right" w:pos="8640"/>
      </w:tabs>
    </w:pPr>
  </w:style>
  <w:style w:type="character" w:customStyle="1" w:styleId="FooterChar">
    <w:name w:val="Footer Char"/>
    <w:basedOn w:val="DefaultParagraphFont"/>
    <w:link w:val="Footer"/>
    <w:uiPriority w:val="99"/>
    <w:semiHidden/>
    <w:rsid w:val="009260CC"/>
  </w:style>
  <w:style w:type="character" w:styleId="Hyperlink">
    <w:name w:val="Hyperlink"/>
    <w:basedOn w:val="DefaultParagraphFont"/>
    <w:uiPriority w:val="99"/>
    <w:semiHidden/>
    <w:unhideWhenUsed/>
    <w:rsid w:val="006D2969"/>
    <w:rPr>
      <w:color w:val="0000FF" w:themeColor="hyperlink"/>
      <w:u w:val="single"/>
    </w:rPr>
  </w:style>
  <w:style w:type="character" w:styleId="FollowedHyperlink">
    <w:name w:val="FollowedHyperlink"/>
    <w:basedOn w:val="DefaultParagraphFont"/>
    <w:uiPriority w:val="99"/>
    <w:semiHidden/>
    <w:unhideWhenUsed/>
    <w:rsid w:val="006D296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rpi.edu/dept/llc/webclass/web/project1/group4/index.html" TargetMode="External"/><Relationship Id="rId5" Type="http://schemas.openxmlformats.org/officeDocument/2006/relationships/hyperlink" Target="http://www.youtube.com/watch?v=x4tTugqBkJU&amp;feature=related" TargetMode="External"/><Relationship Id="rId6" Type="http://schemas.openxmlformats.org/officeDocument/2006/relationships/hyperlink" Target="http://www.youtube.com/watch?v=_FB-ZsEaM8I&amp;feature=relate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922</Words>
  <Characters>5257</Characters>
  <Application>Microsoft Macintosh Word</Application>
  <DocSecurity>0</DocSecurity>
  <Lines>43</Lines>
  <Paragraphs>10</Paragraphs>
  <ScaleCrop>false</ScaleCrop>
  <LinksUpToDate>false</LinksUpToDate>
  <CharactersWithSpaces>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9</cp:revision>
  <dcterms:created xsi:type="dcterms:W3CDTF">2011-11-03T15:45:00Z</dcterms:created>
  <dcterms:modified xsi:type="dcterms:W3CDTF">2013-10-02T20:22:00Z</dcterms:modified>
</cp:coreProperties>
</file>